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6006CB" w:rsidRPr="00C70CA2" w:rsidTr="00B454F8">
        <w:tc>
          <w:tcPr>
            <w:tcW w:w="1848" w:type="dxa"/>
          </w:tcPr>
          <w:p w:rsidR="006006CB" w:rsidRDefault="006006CB" w:rsidP="00B454F8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1417929" wp14:editId="47D1D9F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006CB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6006CB" w:rsidRPr="00AD47BD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6006CB" w:rsidRPr="00C70CA2" w:rsidRDefault="006006CB" w:rsidP="00B454F8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006CB" w:rsidRPr="00C70CA2" w:rsidRDefault="006006CB" w:rsidP="00B454F8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A37175" wp14:editId="11447890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06CB" w:rsidRPr="00C70CA2" w:rsidTr="00B454F8">
        <w:tc>
          <w:tcPr>
            <w:tcW w:w="1848" w:type="dxa"/>
            <w:vAlign w:val="center"/>
          </w:tcPr>
          <w:p w:rsidR="006006CB" w:rsidRPr="00C70CA2" w:rsidRDefault="000D282E" w:rsidP="005B1CD8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1</w:t>
            </w:r>
            <w:r w:rsidR="005B1CD8">
              <w:rPr>
                <w:rFonts w:ascii="Montserrat" w:hAnsi="Montserrat"/>
                <w:b/>
                <w:sz w:val="20"/>
                <w:szCs w:val="20"/>
              </w:rPr>
              <w:t>6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.0</w:t>
            </w:r>
            <w:r>
              <w:rPr>
                <w:rFonts w:ascii="Montserrat" w:hAnsi="Montserrat"/>
                <w:b/>
                <w:sz w:val="20"/>
                <w:szCs w:val="20"/>
              </w:rPr>
              <w:t>9</w:t>
            </w:r>
            <w:r w:rsidR="006006CB">
              <w:rPr>
                <w:rFonts w:ascii="Montserrat" w:hAnsi="Montserrat"/>
                <w:b/>
                <w:sz w:val="20"/>
                <w:szCs w:val="20"/>
              </w:rPr>
              <w:t>.2025</w:t>
            </w:r>
            <w:r w:rsidR="006006CB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6006CB" w:rsidRDefault="006006CB" w:rsidP="00B454F8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6006CB" w:rsidRDefault="006006CB" w:rsidP="00B454F8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F37C15" w:rsidRDefault="00F37C15" w:rsidP="00F37C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C15" w:rsidRDefault="00F37C15" w:rsidP="00F37C1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82E" w:rsidRDefault="000D282E" w:rsidP="000D282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Центры занятости региона помогают</w:t>
      </w:r>
      <w:r w:rsidRPr="000D282E">
        <w:rPr>
          <w:rFonts w:ascii="Times New Roman" w:hAnsi="Times New Roman" w:cs="Times New Roman"/>
          <w:b/>
          <w:sz w:val="28"/>
          <w:szCs w:val="24"/>
        </w:rPr>
        <w:t xml:space="preserve"> работодател</w:t>
      </w:r>
      <w:r>
        <w:rPr>
          <w:rFonts w:ascii="Times New Roman" w:hAnsi="Times New Roman" w:cs="Times New Roman"/>
          <w:b/>
          <w:sz w:val="28"/>
          <w:szCs w:val="24"/>
        </w:rPr>
        <w:t>ям</w:t>
      </w:r>
      <w:r w:rsidRPr="000D282E">
        <w:rPr>
          <w:rFonts w:ascii="Times New Roman" w:hAnsi="Times New Roman" w:cs="Times New Roman"/>
          <w:b/>
          <w:sz w:val="28"/>
          <w:szCs w:val="24"/>
        </w:rPr>
        <w:t xml:space="preserve"> в реализации квоты по трудоустройству инвалидов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</w:t>
      </w:r>
      <w:r w:rsidRPr="000D282E">
        <w:rPr>
          <w:rFonts w:ascii="Times New Roman" w:hAnsi="Times New Roman" w:cs="Times New Roman"/>
          <w:b/>
          <w:sz w:val="28"/>
          <w:szCs w:val="24"/>
        </w:rPr>
        <w:t xml:space="preserve"> России </w:t>
      </w:r>
      <w:r>
        <w:rPr>
          <w:rFonts w:ascii="Times New Roman" w:hAnsi="Times New Roman" w:cs="Times New Roman"/>
          <w:b/>
          <w:sz w:val="28"/>
          <w:szCs w:val="24"/>
        </w:rPr>
        <w:t>с</w:t>
      </w:r>
      <w:r w:rsidRPr="000D282E">
        <w:rPr>
          <w:rFonts w:ascii="Times New Roman" w:hAnsi="Times New Roman" w:cs="Times New Roman"/>
          <w:b/>
          <w:sz w:val="28"/>
          <w:szCs w:val="24"/>
        </w:rPr>
        <w:t xml:space="preserve"> 2022 года действует обновлённый механизм исполнения квоты по трудоустройству инвалидов, предоставляющий работодателям гибкий и альтернативный способ выполнения обязательств. Квота считается выполненной не только при прямом найме, но и через соглашения с другими организациями, включая некоммерческие. </w:t>
      </w:r>
    </w:p>
    <w:p w:rsid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 xml:space="preserve">Такой подход расширяет возможности как для бизнеса — в части гибкого выполнения социальных обязательств, так и для людей с инвалидностью — в части реализации трудового потенциала на подходящих рабочих местах. </w:t>
      </w: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>Согласно законодательству квота выполняется, если инвалиды оформлены на любые рабочие места:</w:t>
      </w:r>
    </w:p>
    <w:p w:rsidR="000D282E" w:rsidRPr="000D282E" w:rsidRDefault="000D282E" w:rsidP="000D28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>по трудовому договору (в том числе срочному) непосредственно у работодателя;</w:t>
      </w:r>
    </w:p>
    <w:p w:rsidR="000D282E" w:rsidRPr="000D282E" w:rsidRDefault="000D282E" w:rsidP="000D28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>по трудовому договору в рамках соглашения о трудоустройстве инвалидов с иной организацией (включая НКО) или индивидуальным предпринимателем.</w:t>
      </w: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282E" w:rsidRPr="006027B4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027B4">
        <w:rPr>
          <w:rFonts w:ascii="Times New Roman" w:hAnsi="Times New Roman" w:cs="Times New Roman"/>
          <w:b/>
          <w:sz w:val="28"/>
          <w:szCs w:val="24"/>
        </w:rPr>
        <w:t xml:space="preserve">Второй вариант особенно актуален для работодателей, у которых нет возможности непосредственно принять на работу человека с инвалидностью. </w:t>
      </w:r>
    </w:p>
    <w:p w:rsidR="000D282E" w:rsidRPr="006027B4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D282E" w:rsidRPr="006027B4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027B4">
        <w:rPr>
          <w:rFonts w:ascii="Times New Roman" w:hAnsi="Times New Roman" w:cs="Times New Roman"/>
          <w:b/>
          <w:sz w:val="28"/>
          <w:szCs w:val="24"/>
        </w:rPr>
        <w:t xml:space="preserve">Как найти партнера? Работодатели могут: </w:t>
      </w:r>
    </w:p>
    <w:p w:rsidR="000D282E" w:rsidRPr="006027B4" w:rsidRDefault="000D282E" w:rsidP="000D28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027B4">
        <w:rPr>
          <w:rFonts w:ascii="Times New Roman" w:hAnsi="Times New Roman" w:cs="Times New Roman"/>
          <w:b/>
          <w:sz w:val="28"/>
          <w:szCs w:val="24"/>
        </w:rPr>
        <w:t>обратиться в Центр занятости населения по месту осуществления деятельности для получения информации о предложениях трудоустройства инвалидов от других работодателей — НКО;</w:t>
      </w:r>
    </w:p>
    <w:p w:rsidR="000D282E" w:rsidRPr="006027B4" w:rsidRDefault="000D282E" w:rsidP="000D282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027B4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самостоятельно находить партнёров и заключать соглашения о совместном исполнении квоты. </w:t>
      </w: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i/>
          <w:sz w:val="28"/>
          <w:szCs w:val="24"/>
        </w:rPr>
        <w:t xml:space="preserve"> «Региональные Центры занятости населения берут на себя функцию по обмену информацией между работодателями, —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D282E">
        <w:rPr>
          <w:rFonts w:ascii="Times New Roman" w:hAnsi="Times New Roman" w:cs="Times New Roman"/>
          <w:sz w:val="28"/>
          <w:szCs w:val="24"/>
        </w:rPr>
        <w:t xml:space="preserve">рассказывает </w:t>
      </w:r>
      <w:r w:rsidRPr="000D282E">
        <w:rPr>
          <w:rFonts w:ascii="Times New Roman" w:hAnsi="Times New Roman" w:cs="Times New Roman"/>
          <w:b/>
          <w:sz w:val="28"/>
          <w:szCs w:val="24"/>
        </w:rPr>
        <w:t xml:space="preserve">Александр </w:t>
      </w:r>
      <w:proofErr w:type="spellStart"/>
      <w:r w:rsidRPr="000D282E">
        <w:rPr>
          <w:rFonts w:ascii="Times New Roman" w:hAnsi="Times New Roman" w:cs="Times New Roman"/>
          <w:b/>
          <w:sz w:val="28"/>
          <w:szCs w:val="24"/>
        </w:rPr>
        <w:t>Шегуров</w:t>
      </w:r>
      <w:proofErr w:type="spellEnd"/>
      <w:r w:rsidRPr="000D282E">
        <w:rPr>
          <w:rFonts w:ascii="Times New Roman" w:hAnsi="Times New Roman" w:cs="Times New Roman"/>
          <w:sz w:val="28"/>
          <w:szCs w:val="24"/>
        </w:rPr>
        <w:t xml:space="preserve">, начальник Главного управления по труду и занятости населения Челябинской области. </w:t>
      </w:r>
      <w:r w:rsidRPr="000D282E">
        <w:rPr>
          <w:rFonts w:ascii="Times New Roman" w:hAnsi="Times New Roman" w:cs="Times New Roman"/>
          <w:i/>
          <w:sz w:val="28"/>
          <w:szCs w:val="24"/>
        </w:rPr>
        <w:t>— В Центрах занятости населения сформирована база данных работодателей — НКО, готовых принять на работу инвалидов по соглашениям с иными работодателями. Приглашаем работодателей Челябинской области к сотрудничеству!</w:t>
      </w:r>
      <w:r w:rsidRPr="000D282E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282E" w:rsidRPr="000D282E" w:rsidRDefault="000D282E" w:rsidP="000D28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>За консультацией по вопросам квотирования можно обратиться:</w:t>
      </w:r>
    </w:p>
    <w:p w:rsidR="000D282E" w:rsidRPr="000D282E" w:rsidRDefault="000D282E" w:rsidP="000D282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 xml:space="preserve">в Центр занятости населения по месту осуществления деятельности организации: https://szn.gov74.ru/szn/overview/subordinate/sajtyokuczn.htm; </w:t>
      </w:r>
    </w:p>
    <w:p w:rsidR="000B5817" w:rsidRPr="000D282E" w:rsidRDefault="000D282E" w:rsidP="00DD4B71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282E">
        <w:rPr>
          <w:rFonts w:ascii="Times New Roman" w:hAnsi="Times New Roman" w:cs="Times New Roman"/>
          <w:sz w:val="28"/>
          <w:szCs w:val="24"/>
        </w:rPr>
        <w:t>в Главное управление по труду и занятости населения Челябинской области по телефонам: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D282E">
        <w:rPr>
          <w:rFonts w:ascii="Times New Roman" w:hAnsi="Times New Roman" w:cs="Times New Roman"/>
          <w:sz w:val="28"/>
          <w:szCs w:val="24"/>
        </w:rPr>
        <w:t>8 (351) 261-51-19 отдел программ и мероприя</w:t>
      </w:r>
      <w:r>
        <w:rPr>
          <w:rFonts w:ascii="Times New Roman" w:hAnsi="Times New Roman" w:cs="Times New Roman"/>
          <w:sz w:val="28"/>
          <w:szCs w:val="24"/>
        </w:rPr>
        <w:t xml:space="preserve">тий в сфере занятости населения; </w:t>
      </w:r>
      <w:r w:rsidRPr="000D282E">
        <w:rPr>
          <w:rFonts w:ascii="Times New Roman" w:hAnsi="Times New Roman" w:cs="Times New Roman"/>
          <w:sz w:val="28"/>
          <w:szCs w:val="24"/>
        </w:rPr>
        <w:t>8 (351) 261-51-24 отдел ведомственного контроля в сфере занятости населения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B5817" w:rsidRPr="000D282E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D282E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D282E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D282E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17" w:rsidRPr="000B5817" w:rsidRDefault="000B5817" w:rsidP="00A549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5817" w:rsidRPr="000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830DF"/>
    <w:multiLevelType w:val="hybridMultilevel"/>
    <w:tmpl w:val="3FDE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B6A2A"/>
    <w:multiLevelType w:val="hybridMultilevel"/>
    <w:tmpl w:val="37CE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84468"/>
    <w:multiLevelType w:val="hybridMultilevel"/>
    <w:tmpl w:val="0534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DD"/>
    <w:rsid w:val="000319DF"/>
    <w:rsid w:val="00083029"/>
    <w:rsid w:val="000B5817"/>
    <w:rsid w:val="000D282E"/>
    <w:rsid w:val="00124A75"/>
    <w:rsid w:val="001E5983"/>
    <w:rsid w:val="002830A6"/>
    <w:rsid w:val="00294FC6"/>
    <w:rsid w:val="00444D97"/>
    <w:rsid w:val="004F740E"/>
    <w:rsid w:val="005B1CD8"/>
    <w:rsid w:val="006006CB"/>
    <w:rsid w:val="006027B4"/>
    <w:rsid w:val="006D539E"/>
    <w:rsid w:val="007C1F9F"/>
    <w:rsid w:val="008C53FB"/>
    <w:rsid w:val="00A2684D"/>
    <w:rsid w:val="00A549A4"/>
    <w:rsid w:val="00AA5BDD"/>
    <w:rsid w:val="00AA78F6"/>
    <w:rsid w:val="00BA79A3"/>
    <w:rsid w:val="00C30977"/>
    <w:rsid w:val="00D13140"/>
    <w:rsid w:val="00DB59FD"/>
    <w:rsid w:val="00DD6B69"/>
    <w:rsid w:val="00ED6BF1"/>
    <w:rsid w:val="00F02626"/>
    <w:rsid w:val="00F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6D43A-F680-4732-835A-3F5E66E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8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4</cp:revision>
  <cp:lastPrinted>2025-09-15T10:09:00Z</cp:lastPrinted>
  <dcterms:created xsi:type="dcterms:W3CDTF">2025-09-15T09:54:00Z</dcterms:created>
  <dcterms:modified xsi:type="dcterms:W3CDTF">2025-09-16T05:42:00Z</dcterms:modified>
</cp:coreProperties>
</file>